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38" w:rsidRDefault="00DC1738" w:rsidP="00DC1738">
      <w:pPr>
        <w:widowControl w:val="0"/>
        <w:bidi/>
        <w:spacing w:after="0"/>
        <w:rPr>
          <w:rFonts w:ascii="Tahoma" w:cs="B Titr"/>
          <w:b/>
          <w:bCs/>
          <w:color w:val="666666"/>
          <w:sz w:val="32"/>
          <w:szCs w:val="32"/>
          <w:lang w:bidi="fa-IR"/>
          <w14:ligatures w14:val="none"/>
        </w:rPr>
      </w:pPr>
      <w:r>
        <w:rPr>
          <w:rFonts w:ascii="Tahoma" w:cs="B Titr" w:hint="cs"/>
          <w:b/>
          <w:bCs/>
          <w:color w:val="666666"/>
          <w:sz w:val="32"/>
          <w:szCs w:val="32"/>
          <w:rtl/>
          <w:lang w:bidi="fa-IR"/>
          <w14:ligatures w14:val="none"/>
        </w:rPr>
        <w:t>قوانین مربوط به مشاوره ها</w:t>
      </w:r>
    </w:p>
    <w:p w:rsidR="00DC1738" w:rsidRDefault="00DC1738" w:rsidP="00DC1738">
      <w:pPr>
        <w:widowControl w:val="0"/>
        <w:bidi/>
        <w:spacing w:after="0"/>
        <w:rPr>
          <w:rFonts w:ascii="Tahoma" w:cs="B Nazanin" w:hint="cs"/>
          <w:b/>
          <w:bCs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imes New Roman" w:hAnsi="Times New Roman" w:cs="Times New Roman" w:hint="cs"/>
          <w:b/>
          <w:bCs/>
          <w:color w:val="666666"/>
          <w:sz w:val="34"/>
          <w:szCs w:val="34"/>
          <w:rtl/>
          <w:lang w:bidi="fa-IR"/>
          <w14:ligatures w14:val="none"/>
        </w:rPr>
        <w:t> 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1- کلیه مشاوره هایی که توسط دستیاران پاسخ داده می شوند، باید زیر نظر مستقیم اعضای هیأت علمی انجام 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2- برخی مشاوره ها به علت شرایط بحرانی یا پیچیده بیمار، مستقیماً توسط اساتید درخواست و توسط سایر اساتید مشاور (با حضور دستیاران) پاسخ داده می‌شوند.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3- مشاوره های فوری و اورژانس باید توسط دستیار درخواست کننده پیگیری شود و مستقیماً به دستیار مشاور اطلاع داده شود.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4- مشاوره ها باید توسط دستیاران سال سوم یا بالاتر انجام شوند ولی جهت آموزش، دستیاران سال پایین نیز ممکن است حضور داشته باشند (طبق روال بخش مربوطه).</w:t>
      </w:r>
    </w:p>
    <w:p w:rsidR="00DC1738" w:rsidRDefault="00DC1738" w:rsidP="00DC173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/>
          <w:color w:val="666666"/>
          <w:sz w:val="36"/>
          <w:szCs w:val="36"/>
          <w:lang w:bidi="fa-IR"/>
          <w14:ligatures w14:val="none"/>
        </w:rPr>
      </w:pPr>
      <w:r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  <w:t>5- مشاوره های اورژانس به طور فوری و مشاوره های غیراورژانس باید حداکثر طی 12 ساعت پاسخ داده شوند.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  <w:t>6- درخواست و پاسخ مشاوره باید خوانا و دقیق نوشته شوند.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  <w:t>7- کلیه مشاوره های نیازمند پیگیری باید توسط سرویس مشاور دنبال شوند و به خصوص موارد مشاوره اورژانس، باید به شیفت بعد سرویس مشاور سپرده شوند.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6"/>
          <w:szCs w:val="36"/>
          <w:rtl/>
          <w:lang w:bidi="fa-IR"/>
          <w14:ligatures w14:val="none"/>
        </w:rPr>
      </w:pPr>
      <w:r>
        <w:rPr>
          <w:rFonts w:ascii="Times New Roman" w:hAnsi="Times New Roman" w:cs="Times New Roman" w:hint="cs"/>
          <w:color w:val="666666"/>
          <w:sz w:val="36"/>
          <w:szCs w:val="36"/>
          <w:rtl/>
          <w:lang w:bidi="fa-IR"/>
          <w14:ligatures w14:val="none"/>
        </w:rPr>
        <w:t> </w:t>
      </w:r>
    </w:p>
    <w:p w:rsidR="00DC1738" w:rsidRDefault="00DC1738" w:rsidP="00DC1738">
      <w:pPr>
        <w:bidi/>
        <w:spacing w:after="200" w:line="273" w:lineRule="auto"/>
        <w:ind w:left="15" w:firstLine="338"/>
        <w:jc w:val="center"/>
        <w:rPr>
          <w:rFonts w:ascii="Times New Roman" w:hAnsi="Times New Roman" w:cs="Times New Roman" w:hint="cs"/>
          <w:sz w:val="24"/>
          <w:szCs w:val="24"/>
          <w:rtl/>
          <w14:ligatures w14:val="none"/>
        </w:rPr>
      </w:pPr>
      <w:r>
        <w:rPr>
          <w:rFonts w:ascii="Tahoma" w:cs="B Titr" w:hint="cs"/>
          <w:color w:val="666666"/>
          <w:sz w:val="28"/>
          <w:szCs w:val="28"/>
          <w:rtl/>
          <w:lang w:bidi="fa-IR"/>
          <w14:ligatures w14:val="none"/>
        </w:rPr>
        <w:t>مشخصات درخواست مشاوره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/>
          <w:color w:val="666666"/>
          <w:sz w:val="34"/>
          <w:szCs w:val="34"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8- مشخصات بیمار شامل نام، بخش بستری و شماره تخت کاملاً مشخص باشد.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9- سرویس تخصصی یا فوق تخصصی مورد مشاوره، مشخص باشد.</w:t>
      </w:r>
    </w:p>
    <w:p w:rsidR="00DC1738" w:rsidRDefault="00DC1738" w:rsidP="00DC173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/>
          <w:color w:val="666666"/>
          <w:sz w:val="34"/>
          <w:szCs w:val="34"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10- تاریخ و ساعت نگارش مشاوره دقیق باشد.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lastRenderedPageBreak/>
        <w:t>11- نوع مشاوره (اورژانس، فوری یا غیرفوری) مشخص شود.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26"/>
          <w:szCs w:val="26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12- اطلاعات کلی از بیمار شامل اطلاعات بالینی و بیماریهای زمینه ای مرتبط با مشاوره ذکر شود</w:t>
      </w:r>
      <w:r>
        <w:rPr>
          <w:rFonts w:ascii="Tahoma" w:cs="B Nazanin" w:hint="cs"/>
          <w:color w:val="666666"/>
          <w:sz w:val="26"/>
          <w:szCs w:val="26"/>
          <w:rtl/>
          <w:lang w:bidi="fa-IR"/>
          <w14:ligatures w14:val="none"/>
        </w:rPr>
        <w:t>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28"/>
          <w:szCs w:val="28"/>
          <w:rtl/>
          <w:lang w:bidi="fa-IR"/>
          <w14:ligatures w14:val="none"/>
        </w:rPr>
        <w:t>13</w:t>
      </w: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-برنامه درمانی مرتبط با مشاوره مشخص شود به عنوان نمونه ، در مشاوره های که جهت ویزیت قبل از جراحی درخواست می شود، نوع جراحی مشخص 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14- هدف نهایی از مشاوره مشخص باشد.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15- مشاوره مهر و امضای پزشک درخواست کننده را داشته باشد.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imes New Roman" w:hAnsi="Times New Roman" w:cs="Times New Roman" w:hint="cs"/>
          <w:color w:val="666666"/>
          <w:sz w:val="34"/>
          <w:szCs w:val="34"/>
          <w:rtl/>
          <w:lang w:bidi="fa-IR"/>
          <w14:ligatures w14:val="none"/>
        </w:rPr>
        <w:t> </w:t>
      </w:r>
    </w:p>
    <w:p w:rsidR="00DC1738" w:rsidRDefault="00DC1738" w:rsidP="00DC1738">
      <w:pPr>
        <w:widowControl w:val="0"/>
        <w:bidi/>
        <w:jc w:val="both"/>
        <w:rPr>
          <w:rFonts w:ascii="Tahoma" w:hAnsi="Tahoma" w:cs="Tahoma"/>
          <w:sz w:val="28"/>
          <w:szCs w:val="28"/>
          <w:lang w:bidi="fa-IR"/>
          <w14:ligatures w14:val="none"/>
        </w:rPr>
      </w:pPr>
      <w:r>
        <w:rPr>
          <w:rFonts w:ascii="Times New Roman" w:hAnsi="Times New Roman" w:cs="Times New Roman" w:hint="cs"/>
          <w:color w:val="666666"/>
          <w:sz w:val="34"/>
          <w:szCs w:val="34"/>
          <w:rtl/>
          <w:lang w:bidi="fa-IR"/>
          <w14:ligatures w14:val="none"/>
        </w:rPr>
        <w:t> </w:t>
      </w:r>
      <w:r>
        <w:rPr>
          <w:rFonts w:ascii="Tahoma" w:hAnsi="Tahoma" w:cs="Tahoma"/>
          <w:sz w:val="28"/>
          <w:szCs w:val="28"/>
          <w:rtl/>
          <w:lang w:bidi="fa-IR"/>
          <w14:ligatures w14:val="none"/>
        </w:rPr>
        <w:t> </w:t>
      </w:r>
    </w:p>
    <w:p w:rsidR="00DC1738" w:rsidRDefault="00DC1738" w:rsidP="00DC1738">
      <w:pPr>
        <w:bidi/>
        <w:spacing w:after="0"/>
        <w:jc w:val="center"/>
        <w:rPr>
          <w:rFonts w:ascii="Tahoma" w:cs="B Titr"/>
          <w:b/>
          <w:bCs/>
          <w:color w:val="666666"/>
          <w:sz w:val="28"/>
          <w:szCs w:val="28"/>
          <w:rtl/>
          <w:lang w:bidi="fa-IR"/>
          <w14:ligatures w14:val="none"/>
        </w:rPr>
      </w:pPr>
      <w:r>
        <w:rPr>
          <w:rFonts w:ascii="Tahoma" w:cs="B Titr" w:hint="cs"/>
          <w:b/>
          <w:bCs/>
          <w:color w:val="666666"/>
          <w:sz w:val="28"/>
          <w:szCs w:val="28"/>
          <w:rtl/>
          <w:lang w:bidi="fa-IR"/>
          <w14:ligatures w14:val="none"/>
        </w:rPr>
        <w:t>مشخصات پاسخ مشاوره</w:t>
      </w:r>
    </w:p>
    <w:p w:rsidR="00DC1738" w:rsidRDefault="00DC1738" w:rsidP="00DC1738">
      <w:pPr>
        <w:bidi/>
        <w:spacing w:after="0"/>
        <w:jc w:val="center"/>
        <w:rPr>
          <w:rFonts w:ascii="Tahoma" w:cs="B Titr" w:hint="cs"/>
          <w:b/>
          <w:bCs/>
          <w:color w:val="666666"/>
          <w:sz w:val="28"/>
          <w:szCs w:val="28"/>
          <w:rtl/>
          <w:lang w:bidi="fa-IR"/>
          <w14:ligatures w14:val="none"/>
        </w:rPr>
      </w:pPr>
      <w:r>
        <w:rPr>
          <w:rFonts w:ascii="Times New Roman" w:hAnsi="Times New Roman" w:cs="Times New Roman" w:hint="cs"/>
          <w:b/>
          <w:bCs/>
          <w:color w:val="666666"/>
          <w:sz w:val="28"/>
          <w:szCs w:val="28"/>
          <w:rtl/>
          <w:lang w:bidi="fa-IR"/>
          <w14:ligatures w14:val="none"/>
        </w:rPr>
        <w:t> 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17- تاریخ و ساعت انجام مشاوره ذکر 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18- در مواردی که برگه یا اطلاع از مشاوره با تأخیر به پزشک مشاور رسیده است (بیش از نیم ساعت در موارد اورژانس و بیش از 12 ساعت در موارد الکتیو) باید تاریخ و ساعت دریافت یا اطلاع از مشاوره نیز ذکر 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19- در پاسخ مشاوره، خلاصه ای از شرح حال  و معاینات بالینی- مرتبط با هدف مشاوره  ذکر 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20- علایم حیاتی مرتبط باید اندازه‌گیری شده و درج شود. به طور مثال در مشاوره قلب فشار خون و نبض و در مشاوره با موضوعات بیماریهای التهابی یا عفونی، تب بیمار در زمان مشاوره ذکر شود.</w:t>
      </w:r>
    </w:p>
    <w:p w:rsidR="00DC1738" w:rsidRDefault="00DC1738" w:rsidP="00DC173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/>
          <w:color w:val="666666"/>
          <w:sz w:val="34"/>
          <w:szCs w:val="34"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 xml:space="preserve">- نتیجه مشاوره به صورت مشخص و با اظهارنظر واضح در خصوص تشخیص های مطرح </w:t>
      </w: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lastRenderedPageBreak/>
        <w:t>بیان شود و به درخواست بررسی‌های پاراکلینیک محدود نشود.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22-در صورتی که انجام مشاوره منوط به انجام بررسی های تشخیصی بیشتر می باشد، فرد مشاوره کننده خود با مراجعه بعدی باید بررسی را ملاحظه و مشاوره را تکمیل نماید.</w:t>
      </w:r>
    </w:p>
    <w:p w:rsidR="00DC1738" w:rsidRDefault="00DC1738" w:rsidP="00DC1738">
      <w:pPr>
        <w:widowControl w:val="0"/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23-پاسخ مشاوره باید با مهر و امضای دستیار سال سوم یا بالاتر باشد.</w:t>
      </w:r>
    </w:p>
    <w:p w:rsidR="00DC1738" w:rsidRDefault="00DC1738" w:rsidP="00DC1738">
      <w:pPr>
        <w:widowControl w:val="0"/>
        <w:rPr>
          <w:rFonts w:hint="cs"/>
          <w:rtl/>
          <w14:ligatures w14:val="none"/>
        </w:rPr>
      </w:pPr>
      <w:r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  <w:t>24- نام عضو هیأت علمی حاضر یا مطلع یا مسئول باید در مشاوره ذکر شود</w:t>
      </w:r>
    </w:p>
    <w:p w:rsidR="00DC1738" w:rsidRDefault="00DC1738" w:rsidP="00DC1738">
      <w:pPr>
        <w:bidi/>
        <w:spacing w:after="0"/>
        <w:jc w:val="both"/>
        <w:rPr>
          <w:rFonts w:ascii="Tahoma" w:cs="B Nazanin" w:hint="cs"/>
          <w:color w:val="666666"/>
          <w:sz w:val="34"/>
          <w:szCs w:val="34"/>
          <w:rtl/>
          <w:lang w:bidi="fa-IR"/>
          <w14:ligatures w14:val="none"/>
        </w:rPr>
      </w:pPr>
      <w:bookmarkStart w:id="0" w:name="_GoBack"/>
      <w:bookmarkEnd w:id="0"/>
    </w:p>
    <w:p w:rsidR="00DC1738" w:rsidRDefault="00DC1738" w:rsidP="00DC1738">
      <w:pPr>
        <w:widowControl w:val="0"/>
        <w:rPr>
          <w:rFonts w:hint="cs"/>
          <w:rtl/>
          <w14:ligatures w14:val="none"/>
        </w:rPr>
      </w:pPr>
      <w:r>
        <w:rPr>
          <w14:ligatures w14:val="none"/>
        </w:rPr>
        <w:t> </w:t>
      </w:r>
    </w:p>
    <w:p w:rsidR="008235AB" w:rsidRDefault="008235AB" w:rsidP="00DC1738">
      <w:pPr>
        <w:jc w:val="right"/>
      </w:pPr>
    </w:p>
    <w:sectPr w:rsidR="00823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6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6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38"/>
    <w:rsid w:val="008235AB"/>
    <w:rsid w:val="00D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3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3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2019-11-10T04:56:00Z</dcterms:created>
  <dcterms:modified xsi:type="dcterms:W3CDTF">2019-11-10T04:58:00Z</dcterms:modified>
</cp:coreProperties>
</file>