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82" w:rsidRDefault="00612282" w:rsidP="00612282">
      <w:pPr>
        <w:bidi/>
        <w:spacing w:line="360" w:lineRule="auto"/>
        <w:ind w:left="375" w:right="284"/>
        <w:jc w:val="lowKashida"/>
        <w:rPr>
          <w:sz w:val="16"/>
          <w:szCs w:val="16"/>
          <w:lang w:bidi="fa-I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find" style="position:absolute;left:0;text-align:left;margin-left:9pt;margin-top:-94.8pt;width:117pt;height:72.1pt;z-index:251660288;mso-position-horizontal-relative:margin;mso-position-vertical-relative:margin" strokecolor="white">
            <v:textbox style="mso-next-textbox:#_x0000_s1026">
              <w:txbxContent>
                <w:p w:rsidR="00612282" w:rsidRDefault="00612282" w:rsidP="00612282">
                  <w:pPr>
                    <w:bidi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شماره:20463/5</w:t>
                  </w:r>
                </w:p>
                <w:p w:rsidR="00612282" w:rsidRDefault="00612282" w:rsidP="00612282">
                  <w:pPr>
                    <w:bidi/>
                    <w:rPr>
                      <w:rFonts w:cs="B Zar" w:hint="cs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تاريخ: 13/3/91</w:t>
                  </w:r>
                </w:p>
                <w:p w:rsidR="00612282" w:rsidRDefault="00612282" w:rsidP="00612282">
                  <w:pPr>
                    <w:bidi/>
                    <w:rPr>
                      <w:rFonts w:cs="B Zar" w:hint="cs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پيوست: دارد</w:t>
                  </w:r>
                </w:p>
                <w:p w:rsidR="00612282" w:rsidRDefault="00612282" w:rsidP="00612282">
                  <w:pPr>
                    <w:bidi/>
                    <w:rPr>
                      <w:rFonts w:cs="B Zar" w:hint="cs"/>
                      <w:rtl/>
                    </w:rPr>
                  </w:pPr>
                </w:p>
                <w:p w:rsidR="00612282" w:rsidRDefault="00612282" w:rsidP="00612282">
                  <w:pPr>
                    <w:bidi/>
                    <w:rPr>
                      <w:rFonts w:cs="B Zar" w:hint="cs"/>
                      <w:rtl/>
                    </w:rPr>
                  </w:pPr>
                </w:p>
                <w:p w:rsidR="00612282" w:rsidRDefault="00612282" w:rsidP="00612282">
                  <w:pPr>
                    <w:bidi/>
                    <w:rPr>
                      <w:rFonts w:cs="B Zar" w:hint="cs"/>
                      <w:rtl/>
                    </w:rPr>
                  </w:pPr>
                </w:p>
                <w:p w:rsidR="00612282" w:rsidRDefault="00612282" w:rsidP="00612282">
                  <w:pPr>
                    <w:bidi/>
                    <w:rPr>
                      <w:rFonts w:cs="B Zar" w:hint="cs"/>
                      <w:rtl/>
                    </w:rPr>
                  </w:pPr>
                </w:p>
              </w:txbxContent>
            </v:textbox>
            <w10:wrap anchorx="margin" anchory="margin"/>
          </v:shape>
        </w:pict>
      </w:r>
      <w:r>
        <w:rPr>
          <w:rFonts w:hint="cs"/>
          <w:sz w:val="16"/>
          <w:szCs w:val="16"/>
          <w:rtl/>
        </w:rPr>
        <w:t>*معاونت</w:t>
      </w:r>
      <w:r>
        <w:rPr>
          <w:rFonts w:hint="cs"/>
          <w:sz w:val="16"/>
          <w:szCs w:val="16"/>
          <w:rtl/>
          <w:lang w:bidi="fa-IR"/>
        </w:rPr>
        <w:t xml:space="preserve"> محترم  : </w:t>
      </w:r>
      <w:r>
        <w:rPr>
          <w:rFonts w:hint="cs"/>
          <w:sz w:val="16"/>
          <w:szCs w:val="16"/>
          <w:rtl/>
        </w:rPr>
        <w:t>‌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درمان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غذا ودارو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دانشجويي‌وفرهنگي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پژوهشي</w:t>
      </w:r>
      <w:r>
        <w:rPr>
          <w:sz w:val="16"/>
          <w:szCs w:val="16"/>
        </w:rPr>
        <w:sym w:font="Wingdings 2" w:char="00A3"/>
      </w:r>
      <w:r>
        <w:rPr>
          <w:sz w:val="16"/>
          <w:szCs w:val="16"/>
          <w:rtl/>
          <w:lang w:bidi="fa-IR"/>
        </w:rPr>
        <w:t xml:space="preserve"> </w:t>
      </w:r>
      <w:r>
        <w:rPr>
          <w:rFonts w:hint="cs"/>
          <w:sz w:val="16"/>
          <w:szCs w:val="16"/>
          <w:rtl/>
        </w:rPr>
        <w:t>آموزشي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پشتيباني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بهداشتي </w:t>
      </w:r>
    </w:p>
    <w:p w:rsidR="00612282" w:rsidRDefault="00612282" w:rsidP="00612282">
      <w:pPr>
        <w:pStyle w:val="BodyText"/>
        <w:tabs>
          <w:tab w:val="right" w:pos="3717"/>
        </w:tabs>
        <w:ind w:left="375" w:right="284"/>
        <w:jc w:val="both"/>
        <w:rPr>
          <w:rFonts w:hint="cs"/>
          <w:sz w:val="16"/>
          <w:szCs w:val="16"/>
          <w:rtl/>
          <w:lang w:bidi="fa-IR"/>
        </w:rPr>
      </w:pPr>
      <w:r>
        <w:rPr>
          <w:rFonts w:hint="cs"/>
          <w:sz w:val="16"/>
          <w:szCs w:val="16"/>
          <w:rtl/>
        </w:rPr>
        <w:t>*مديريت</w:t>
      </w:r>
      <w:r>
        <w:rPr>
          <w:rFonts w:hint="cs"/>
          <w:sz w:val="16"/>
          <w:szCs w:val="16"/>
          <w:rtl/>
          <w:lang w:bidi="fa-IR"/>
        </w:rPr>
        <w:t xml:space="preserve"> محترم :</w:t>
      </w:r>
      <w:r>
        <w:rPr>
          <w:rFonts w:hint="cs"/>
          <w:sz w:val="16"/>
          <w:szCs w:val="16"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دفتر ریاست دانشگاه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روابط عمومی 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نيروي انساني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ذيحساب‌وامورمالي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تشكيلات, آموزش‌وبودجه برنامه‌اي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خدمات پشتيباني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امورفني‌ونظارت‌برطرح‌هاي‌عمراني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تحول اداری </w:t>
      </w:r>
    </w:p>
    <w:p w:rsidR="00612282" w:rsidRDefault="00612282" w:rsidP="00612282">
      <w:pPr>
        <w:pStyle w:val="BodyText"/>
        <w:tabs>
          <w:tab w:val="right" w:pos="3717"/>
        </w:tabs>
        <w:ind w:left="375" w:right="284"/>
        <w:jc w:val="both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رياست</w:t>
      </w:r>
      <w:r>
        <w:rPr>
          <w:rFonts w:hint="cs"/>
          <w:sz w:val="16"/>
          <w:szCs w:val="16"/>
          <w:rtl/>
          <w:lang w:bidi="fa-IR"/>
        </w:rPr>
        <w:t xml:space="preserve"> محترم</w:t>
      </w:r>
      <w:r>
        <w:rPr>
          <w:rFonts w:hint="cs"/>
          <w:sz w:val="16"/>
          <w:szCs w:val="16"/>
          <w:rtl/>
        </w:rPr>
        <w:t xml:space="preserve"> دانشكده</w:t>
      </w:r>
      <w:r>
        <w:rPr>
          <w:rFonts w:hint="cs"/>
          <w:sz w:val="16"/>
          <w:szCs w:val="16"/>
          <w:rtl/>
          <w:lang w:bidi="fa-IR"/>
        </w:rPr>
        <w:t xml:space="preserve">: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پزشكي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دندانپزشكي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پيراپزشكي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>داروسازي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پرستاري و مامايي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پرستاري و مامايي مراغه 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بهداشت‌وتغذيه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توانبخشي  </w:t>
      </w:r>
    </w:p>
    <w:p w:rsidR="00612282" w:rsidRDefault="00612282" w:rsidP="00612282">
      <w:pPr>
        <w:pStyle w:val="BodyText"/>
        <w:tabs>
          <w:tab w:val="right" w:pos="3717"/>
        </w:tabs>
        <w:ind w:left="375" w:right="284"/>
        <w:jc w:val="both"/>
        <w:rPr>
          <w:sz w:val="16"/>
          <w:szCs w:val="16"/>
          <w:lang w:bidi="fa-IR"/>
        </w:rPr>
      </w:pPr>
      <w:r>
        <w:rPr>
          <w:rFonts w:hint="cs"/>
          <w:sz w:val="16"/>
          <w:szCs w:val="16"/>
          <w:rtl/>
          <w:lang w:bidi="fa-IR"/>
        </w:rPr>
        <w:t>*</w:t>
      </w:r>
      <w:r>
        <w:rPr>
          <w:rFonts w:hint="cs"/>
          <w:sz w:val="16"/>
          <w:szCs w:val="16"/>
          <w:rtl/>
        </w:rPr>
        <w:t xml:space="preserve">رياست </w:t>
      </w:r>
      <w:r>
        <w:rPr>
          <w:rFonts w:hint="cs"/>
          <w:sz w:val="16"/>
          <w:szCs w:val="16"/>
          <w:rtl/>
          <w:lang w:bidi="fa-IR"/>
        </w:rPr>
        <w:t xml:space="preserve">محترم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>مركز‌بهداشت شهرستان تبريز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 هيأت بدوي انتظامي رسيدگي به تخلفات هيأت علمي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هسته گزينش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اداره بازرس</w:t>
      </w:r>
      <w:r>
        <w:rPr>
          <w:rFonts w:hint="cs"/>
          <w:sz w:val="16"/>
          <w:szCs w:val="16"/>
          <w:rtl/>
          <w:lang w:bidi="fa-IR"/>
        </w:rPr>
        <w:t xml:space="preserve">ی و پاسخگوئی به شکایات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 هیأت بدوی رسیدگی به تخلفات اداری کارکنان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حراست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مركزمطالعات‌و‌توسعه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rFonts w:hint="cs"/>
          <w:sz w:val="16"/>
          <w:szCs w:val="16"/>
          <w:rtl/>
        </w:rPr>
        <w:t>آموزش‌پزشكي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مدیریت آمار و اطلاع رسانی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مرکز مدیریت فوریتهای پزشکی استان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‌مركز تحقيقات‌كاربردي‌ودارويي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مرکز تحقیقات بیوتکنولوژی 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مركزتحقيقات‌سل‌وبيماري‌هاي‌ريوي</w:t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شرکت تعاونی مصرف بهداری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شركت تعاوني مصرف</w:t>
      </w:r>
      <w:r>
        <w:rPr>
          <w:rFonts w:hint="cs"/>
          <w:sz w:val="16"/>
          <w:szCs w:val="16"/>
          <w:rtl/>
          <w:lang w:bidi="fa-IR"/>
        </w:rPr>
        <w:t xml:space="preserve"> دانشگاه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</w:t>
      </w:r>
      <w:r>
        <w:rPr>
          <w:rFonts w:hint="cs"/>
          <w:sz w:val="16"/>
          <w:szCs w:val="16"/>
          <w:rtl/>
        </w:rPr>
        <w:t xml:space="preserve"> شركت‌تعاوني‌مسكن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بسیج جامعه پزشکی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  <w:lang w:bidi="fa-IR"/>
        </w:rPr>
        <w:t xml:space="preserve"> دفتر نمایندگی تهران </w:t>
      </w:r>
      <w:r>
        <w:rPr>
          <w:sz w:val="16"/>
          <w:szCs w:val="16"/>
        </w:rPr>
        <w:sym w:font="Wingdings 2" w:char="00A3"/>
      </w:r>
      <w:r>
        <w:rPr>
          <w:rFonts w:hint="cs"/>
          <w:sz w:val="16"/>
          <w:szCs w:val="16"/>
          <w:rtl/>
        </w:rPr>
        <w:t xml:space="preserve"> آزمایشگاه استان</w:t>
      </w:r>
    </w:p>
    <w:p w:rsidR="00612282" w:rsidRDefault="00612282" w:rsidP="00612282">
      <w:pPr>
        <w:bidi/>
        <w:ind w:left="375" w:right="284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*مدیریت محترم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کلینیک شیخ الرئیس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کلینیک شماره 2 ( 17 شهریور )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مهدکودک شکوفه های انقلاب 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باشگاه اساتید وکارکنان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مرکز رشد وفن آوری داروئی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کتابخانه مرکزی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نمایندگی مقام معظم رهبری در دانشگاه ( نهاد رهبری )   </w:t>
      </w:r>
      <w:r>
        <w:rPr>
          <w:rFonts w:cs="B Nazanin"/>
          <w:sz w:val="16"/>
          <w:szCs w:val="16"/>
        </w:rPr>
        <w:sym w:font="Wingdings 2" w:char="00A3"/>
      </w:r>
      <w:r>
        <w:rPr>
          <w:rFonts w:cs="B Nazanin" w:hint="cs"/>
          <w:sz w:val="16"/>
          <w:szCs w:val="16"/>
          <w:rtl/>
          <w:lang w:bidi="fa-IR"/>
        </w:rPr>
        <w:t xml:space="preserve"> امنیت غذا وتغذیه</w:t>
      </w:r>
    </w:p>
    <w:p w:rsidR="00612282" w:rsidRDefault="00612282" w:rsidP="00612282">
      <w:pPr>
        <w:bidi/>
        <w:ind w:left="375" w:right="284"/>
        <w:jc w:val="both"/>
        <w:rPr>
          <w:rFonts w:cs="B Nazanin" w:hint="cs"/>
          <w:sz w:val="28"/>
          <w:szCs w:val="28"/>
          <w:rtl/>
          <w:lang w:bidi="fa-IR"/>
        </w:rPr>
      </w:pPr>
    </w:p>
    <w:p w:rsidR="00612282" w:rsidRDefault="00612282" w:rsidP="00612282">
      <w:pPr>
        <w:bidi/>
        <w:ind w:left="375" w:right="284"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موضوع: صندوق قرض الحسنه کارکنان دانشگاه علوم پزشکی و خدمات بهداشتی و درمانی تبریز</w:t>
      </w:r>
    </w:p>
    <w:p w:rsidR="00612282" w:rsidRDefault="00612282" w:rsidP="00612282">
      <w:pPr>
        <w:bidi/>
        <w:ind w:left="375" w:right="284"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با سلام و احترام ؛</w:t>
      </w:r>
    </w:p>
    <w:p w:rsidR="00612282" w:rsidRDefault="00612282" w:rsidP="00612282">
      <w:pPr>
        <w:bidi/>
        <w:ind w:left="375" w:right="284"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پیرو بخشنامه شماره 3242/5-21/1/1391 در خصوص صندوق قرض الحسنه کارکنان ، به پیوست « اساسنامه بازنگری شده صندوق قرض الحسنه کارکنان » به انضمام « آئین نامه اجرایی» و « فرم درخواست عضویت» جهت عضو گیری از همکاران متقاضی رسمی ، پیمانی و قراردادی و « فایل اطلاعات اعضای محترم صندوق» بحضور تقدیم و بمنظور عملیاتی شدن موضوع موارد زیر را یادآوری می نماید:</w:t>
      </w:r>
    </w:p>
    <w:p w:rsidR="00612282" w:rsidRDefault="00612282" w:rsidP="00612282">
      <w:pPr>
        <w:numPr>
          <w:ilvl w:val="0"/>
          <w:numId w:val="1"/>
        </w:numPr>
        <w:bidi/>
        <w:ind w:left="375" w:right="284" w:firstLine="0"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سپرده ثابت بابت حق عضویت هر کدام از همکاران مبلغ 500000 ریال می باشد که توام با اولین کسور ماهانه (سپرده متغیر) و برای یک بار از حقوق متقاضی کسر خواهد شد.</w:t>
      </w:r>
    </w:p>
    <w:p w:rsidR="00612282" w:rsidRDefault="00612282" w:rsidP="00612282">
      <w:pPr>
        <w:numPr>
          <w:ilvl w:val="0"/>
          <w:numId w:val="1"/>
        </w:numPr>
        <w:bidi/>
        <w:ind w:left="375" w:right="284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سپرده متغیر ماهانه حداقل 200 هزار ریال و حداکثر 600 هزار ریال برای هر عضو خواهد بود که برابر درخواست و موافقت همکار متقاضی همه ماهه از حقوق ایشان کسر و به حساب صندوق واریز خواهد شد.</w:t>
      </w:r>
    </w:p>
    <w:p w:rsidR="00612282" w:rsidRDefault="00612282" w:rsidP="00612282">
      <w:pPr>
        <w:numPr>
          <w:ilvl w:val="0"/>
          <w:numId w:val="1"/>
        </w:numPr>
        <w:bidi/>
        <w:ind w:left="375" w:right="284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پرداخت وام به دو صورت عادی و اضطراری انجام می گیرد که به میزان 3 برابر موجودی عضو با کارمزد 1% سالیانه محاسبه خواهد شد.</w:t>
      </w:r>
    </w:p>
    <w:p w:rsidR="00612282" w:rsidRDefault="00612282" w:rsidP="00612282">
      <w:pPr>
        <w:numPr>
          <w:ilvl w:val="0"/>
          <w:numId w:val="1"/>
        </w:numPr>
        <w:bidi/>
        <w:ind w:left="375" w:right="284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بازپرداخت وام برای مبلغ زیر 10 میلیون ریال 24 ماهه و برای مبلغ بین 10 میلیون تا زیر 20 میلیون ریال 36 ماهه و بالای 20 میلیون ریال متناسب با مبلغ سپرده کارمند و خواب سرمایه ایشان قابل محاسبه و تقسیط خواهد بود.</w:t>
      </w:r>
    </w:p>
    <w:p w:rsidR="00612282" w:rsidRDefault="00612282" w:rsidP="00612282">
      <w:pPr>
        <w:numPr>
          <w:ilvl w:val="0"/>
          <w:numId w:val="1"/>
        </w:numPr>
        <w:bidi/>
        <w:ind w:left="375" w:right="284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تکمیل و ارسال فایل اطلاعات اعضاء محترم صندوق در قالب برنامه اکسل (فرم پیوست) در شیت های جداگانه برای هر گروه از کارکنان رسمی ، پیمانی ، مشمولین قانون کار یا طبقه بندی مشاغل ، کار مشخص و خدمات عمومی تا تاریخ 31/3/1391 به مدیریت خدمات پشتیبانی دانشگاه ، الزامی است ؛ بدیهی است که فرایند ثبت نام امری سیال بوده و هر کدام از همکاران محترم می توانند بعد از ارسال فایل اطلاعات ، در هر مقطعی از زمان نسبت به ثبت نام و ارسال ماهانه تغییرات در قالب فرم یاد شده توسط واحد مربوطه در سطح شهر تبریز اقدام نمایند.</w:t>
      </w:r>
    </w:p>
    <w:p w:rsidR="00612282" w:rsidRDefault="00612282" w:rsidP="00612282">
      <w:pPr>
        <w:numPr>
          <w:ilvl w:val="0"/>
          <w:numId w:val="1"/>
        </w:numPr>
        <w:bidi/>
        <w:ind w:left="375" w:right="284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در صورت امکان ترتیبی فراهم خواهد شد که کلیه کسورات اعم از سپرده های ثابت و متغیر و اقساط وام بصورت متمرکز و از طریق مدیریت مالی ستاد اعمال شود.</w:t>
      </w:r>
    </w:p>
    <w:p w:rsidR="00612282" w:rsidRDefault="00612282" w:rsidP="00612282">
      <w:pPr>
        <w:numPr>
          <w:ilvl w:val="0"/>
          <w:numId w:val="1"/>
        </w:numPr>
        <w:bidi/>
        <w:ind w:left="375" w:right="284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عضویت در صندوق قرض الحسنه کارکنان منعی برای عضویت در سایر صندوق ها ایجاد نکرده ، لذا همکاران محترم عضو سایر صندوق ها می توانند در این صندوق نیز عضو شوند.</w:t>
      </w:r>
    </w:p>
    <w:p w:rsidR="00612282" w:rsidRDefault="00612282" w:rsidP="00612282">
      <w:pPr>
        <w:numPr>
          <w:ilvl w:val="0"/>
          <w:numId w:val="1"/>
        </w:numPr>
        <w:bidi/>
        <w:ind w:left="375" w:right="284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بعد از گذشت زمان خواب سرمایه و تجمیع نسبی سپرده ها ( حدود سه الی چهار ماه) با اولویت بندی متقاضیان از طریق قرعه کشی و با دعوت از متقاضی و تنظیم فرم درخواست وام و تعهد بازپرداخت وام توسط متقاضی و ضامن ، نسبت به تخصیص وام در چهارچوب آئین نامه صندوق اقدام خواهد شد.</w:t>
      </w:r>
    </w:p>
    <w:p w:rsidR="00612282" w:rsidRDefault="00612282" w:rsidP="00612282">
      <w:pPr>
        <w:bidi/>
        <w:ind w:left="375" w:right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      بار دیگر بر همدلی و همکاری معاونین ، مدیران و روسای محترم در جهت تحقق این امر مهم و نهادینه نمودن سنت حسنه قرض الحسنه در بین همکاران تاکید نموده و درخواست می شود بمنظور تسهیل ارتباط و تعامل بیشتر در این زمینه یک نفر به عنوان </w:t>
      </w:r>
      <w:r>
        <w:rPr>
          <w:rFonts w:cs="B Nazanin" w:hint="cs"/>
          <w:b/>
          <w:bCs/>
          <w:rtl/>
          <w:lang w:bidi="fa-IR"/>
        </w:rPr>
        <w:t>رابط صندوق</w:t>
      </w:r>
      <w:r>
        <w:rPr>
          <w:rFonts w:cs="B Nazanin" w:hint="cs"/>
          <w:rtl/>
          <w:lang w:bidi="fa-IR"/>
        </w:rPr>
        <w:t xml:space="preserve"> به همراه شماره تلفن تماس به اداره رفاه و تعاون مدیریت خدمات پشتیبانی معرفی فرمایند. </w:t>
      </w:r>
    </w:p>
    <w:p w:rsidR="00612282" w:rsidRDefault="00612282" w:rsidP="00612282">
      <w:pPr>
        <w:bidi/>
        <w:ind w:left="375" w:right="284"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 xml:space="preserve">در ضمن شماره تلفن 3358030 آماده پاسخگویی در خصوص سوًالات و ابهامات احتمالی بوده و مستندات و اخبار اقدامات انجام یافته بحول قوه الهی در سایت مدیریت خدمات پشتیبانی به آدرس </w:t>
      </w:r>
      <w:r>
        <w:rPr>
          <w:rFonts w:cs="B Nazanin"/>
          <w:u w:val="single"/>
          <w:lang w:bidi="fa-IR"/>
        </w:rPr>
        <w:t>http://mkhadamat.tbzmed.ac.ir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درج خواهد شد.</w:t>
      </w:r>
    </w:p>
    <w:p w:rsidR="00612282" w:rsidRDefault="00612282" w:rsidP="00612282">
      <w:pPr>
        <w:bidi/>
        <w:ind w:left="375" w:right="284"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     </w:t>
      </w:r>
    </w:p>
    <w:p w:rsidR="00612282" w:rsidRDefault="00612282" w:rsidP="00612282">
      <w:pPr>
        <w:bidi/>
        <w:ind w:left="375" w:right="284"/>
        <w:rPr>
          <w:rFonts w:cs="B Nazanin" w:hint="cs"/>
          <w:sz w:val="26"/>
          <w:szCs w:val="26"/>
          <w:rtl/>
          <w:lang w:bidi="fa-IR"/>
        </w:rPr>
      </w:pPr>
    </w:p>
    <w:p w:rsidR="00612282" w:rsidRDefault="00612282" w:rsidP="00612282">
      <w:pPr>
        <w:bidi/>
        <w:ind w:left="375" w:right="284"/>
        <w:rPr>
          <w:rFonts w:cs="B Nazanin" w:hint="cs"/>
          <w:sz w:val="26"/>
          <w:szCs w:val="26"/>
          <w:rtl/>
          <w:lang w:bidi="fa-IR"/>
        </w:rPr>
      </w:pPr>
    </w:p>
    <w:p w:rsidR="00612282" w:rsidRDefault="00612282" w:rsidP="00612282">
      <w:pPr>
        <w:bidi/>
        <w:ind w:left="375" w:right="284"/>
        <w:rPr>
          <w:rFonts w:cs="B Nazanin" w:hint="cs"/>
          <w:sz w:val="26"/>
          <w:szCs w:val="26"/>
          <w:rtl/>
          <w:lang w:bidi="fa-IR"/>
        </w:rPr>
      </w:pPr>
      <w:r>
        <w:rPr>
          <w:noProof/>
          <w:lang w:eastAsia="en-US" w:bidi="fa-I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29210</wp:posOffset>
            </wp:positionV>
            <wp:extent cx="1628775" cy="1143000"/>
            <wp:effectExtent l="19050" t="0" r="9525" b="0"/>
            <wp:wrapNone/>
            <wp:docPr id="3" name="Picture 3" descr="I:\chargoon\application\didgah\fileWorkingDirectory\File_8281997_be9aedf9-3731-4754-9e89-2bfec62f30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chargoon\application\didgah\fileWorkingDirectory\File_8281997_be9aedf9-3731-4754-9e89-2bfec62f306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282" w:rsidRDefault="00612282" w:rsidP="00612282">
      <w:pPr>
        <w:bidi/>
        <w:ind w:left="375" w:right="284"/>
        <w:rPr>
          <w:rFonts w:cs="B Nazanin" w:hint="cs"/>
          <w:sz w:val="26"/>
          <w:szCs w:val="26"/>
          <w:rtl/>
          <w:lang w:bidi="fa-IR"/>
        </w:rPr>
      </w:pPr>
    </w:p>
    <w:p w:rsidR="00612282" w:rsidRDefault="00612282" w:rsidP="00612282">
      <w:pPr>
        <w:bidi/>
        <w:ind w:left="375" w:right="284"/>
        <w:rPr>
          <w:rFonts w:cs="B Nazanin" w:hint="cs"/>
          <w:sz w:val="26"/>
          <w:szCs w:val="26"/>
          <w:rtl/>
          <w:lang w:bidi="fa-IR"/>
        </w:rPr>
      </w:pPr>
    </w:p>
    <w:p w:rsidR="00612282" w:rsidRDefault="00612282" w:rsidP="00612282">
      <w:pPr>
        <w:bidi/>
        <w:ind w:left="375" w:right="284"/>
        <w:rPr>
          <w:rFonts w:cs="B Nazanin" w:hint="cs"/>
          <w:sz w:val="26"/>
          <w:szCs w:val="26"/>
          <w:rtl/>
          <w:lang w:bidi="fa-IR"/>
        </w:rPr>
      </w:pPr>
    </w:p>
    <w:p w:rsidR="00612282" w:rsidRDefault="00612282" w:rsidP="00612282">
      <w:pPr>
        <w:bidi/>
        <w:ind w:left="375" w:right="284"/>
        <w:rPr>
          <w:rFonts w:cs="B Nazanin" w:hint="cs"/>
          <w:sz w:val="26"/>
          <w:szCs w:val="26"/>
          <w:rtl/>
          <w:lang w:bidi="fa-IR"/>
        </w:rPr>
      </w:pPr>
    </w:p>
    <w:p w:rsidR="00612282" w:rsidRDefault="00612282" w:rsidP="00612282">
      <w:pPr>
        <w:bidi/>
        <w:rPr>
          <w:rFonts w:cs="Traffic" w:hint="cs"/>
          <w:sz w:val="28"/>
          <w:szCs w:val="28"/>
          <w:rtl/>
          <w:lang w:bidi="fa-IR"/>
        </w:rPr>
      </w:pPr>
    </w:p>
    <w:p w:rsidR="00F25FF0" w:rsidRDefault="00F25FF0">
      <w:pPr>
        <w:rPr>
          <w:rFonts w:hint="cs"/>
        </w:rPr>
      </w:pPr>
    </w:p>
    <w:sectPr w:rsidR="00F25FF0" w:rsidSect="007C7EE5">
      <w:headerReference w:type="default" r:id="rId7"/>
      <w:footerReference w:type="default" r:id="rId8"/>
      <w:pgSz w:w="11907" w:h="16840" w:code="9"/>
      <w:pgMar w:top="1701" w:right="747" w:bottom="45" w:left="720" w:header="720" w:footer="28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8D" w:rsidRDefault="00B247E8" w:rsidP="000A5257">
    <w:pPr>
      <w:pStyle w:val="Footer"/>
      <w:bidi/>
      <w:jc w:val="center"/>
      <w:rPr>
        <w:rFonts w:cs="B Nazanin" w:hint="cs"/>
        <w:b/>
        <w:bCs/>
        <w:sz w:val="18"/>
        <w:szCs w:val="18"/>
        <w:rtl/>
        <w:lang w:bidi="fa-IR"/>
      </w:rPr>
    </w:pPr>
    <w:r>
      <w:rPr>
        <w:rFonts w:cs="B Nazanin" w:hint="cs"/>
        <w:b/>
        <w:bCs/>
        <w:noProof/>
        <w:sz w:val="18"/>
        <w:szCs w:val="18"/>
        <w:rtl/>
        <w:lang w:eastAsia="en-US"/>
      </w:rPr>
      <w:pict>
        <v:line id="_x0000_s2049" style="position:absolute;left:0;text-align:left;flip:x;z-index:251660288" from="36pt,-1.55pt" to="495pt,-1.55pt" o:allowincell="f" strokeweight="3pt">
          <v:stroke linestyle="thickThin"/>
        </v:line>
      </w:pict>
    </w:r>
    <w:r w:rsidRPr="00BD7F0A">
      <w:rPr>
        <w:rFonts w:cs="B Nazanin" w:hint="cs"/>
        <w:b/>
        <w:bCs/>
        <w:sz w:val="18"/>
        <w:szCs w:val="18"/>
        <w:rtl/>
        <w:lang w:bidi="fa-IR"/>
      </w:rPr>
      <w:t>آدرس: تبریز- خیابان آزادی- خیابان گلگشت- روبروی بیمارستان امام رضا(ع)- ساختمان مرکزی دانشگاه علوم پزشکی تبریز</w:t>
    </w:r>
  </w:p>
  <w:p w:rsidR="000A5257" w:rsidRDefault="00B247E8" w:rsidP="00D96509">
    <w:pPr>
      <w:pStyle w:val="Footer"/>
      <w:bidi/>
      <w:jc w:val="center"/>
    </w:pPr>
    <w:r>
      <w:rPr>
        <w:rFonts w:cs="B Nazanin" w:hint="cs"/>
        <w:b/>
        <w:bCs/>
        <w:sz w:val="18"/>
        <w:szCs w:val="18"/>
        <w:rtl/>
        <w:lang w:bidi="fa-IR"/>
      </w:rPr>
      <w:t>تلفن:25-3355921</w:t>
    </w:r>
    <w:r>
      <w:rPr>
        <w:rFonts w:cs="B Nazanin"/>
        <w:b/>
        <w:bCs/>
        <w:sz w:val="18"/>
        <w:szCs w:val="18"/>
        <w:lang w:bidi="fa-IR"/>
      </w:rPr>
      <w:t xml:space="preserve">     </w:t>
    </w:r>
    <w:r>
      <w:rPr>
        <w:rFonts w:cs="B Nazanin" w:hint="cs"/>
        <w:b/>
        <w:bCs/>
        <w:sz w:val="18"/>
        <w:szCs w:val="18"/>
        <w:rtl/>
        <w:lang w:bidi="fa-IR"/>
      </w:rPr>
      <w:t>دورنویس</w:t>
    </w:r>
    <w:r>
      <w:rPr>
        <w:rFonts w:cs="B Nazanin"/>
        <w:b/>
        <w:bCs/>
        <w:sz w:val="18"/>
        <w:szCs w:val="18"/>
        <w:lang w:bidi="fa-IR"/>
      </w:rPr>
      <w:t>:</w:t>
    </w:r>
    <w:r>
      <w:rPr>
        <w:rFonts w:cs="B Nazanin" w:hint="cs"/>
        <w:b/>
        <w:bCs/>
        <w:sz w:val="18"/>
        <w:szCs w:val="18"/>
        <w:rtl/>
        <w:lang w:bidi="fa-IR"/>
      </w:rPr>
      <w:t xml:space="preserve"> </w:t>
    </w:r>
    <w:r>
      <w:rPr>
        <w:rFonts w:cs="B Nazanin" w:hint="cs"/>
        <w:b/>
        <w:bCs/>
        <w:sz w:val="18"/>
        <w:szCs w:val="18"/>
        <w:rtl/>
        <w:lang w:bidi="fa-IR"/>
      </w:rPr>
      <w:t>3359680</w:t>
    </w:r>
    <w:r>
      <w:rPr>
        <w:rFonts w:cs="B Nazanin" w:hint="cs"/>
        <w:b/>
        <w:bCs/>
        <w:sz w:val="18"/>
        <w:szCs w:val="18"/>
        <w:rtl/>
        <w:lang w:bidi="fa-IR"/>
      </w:rPr>
      <w:t xml:space="preserve">  </w:t>
    </w:r>
    <w:r>
      <w:rPr>
        <w:rFonts w:cs="B Nazanin"/>
        <w:b/>
        <w:bCs/>
        <w:sz w:val="18"/>
        <w:szCs w:val="18"/>
        <w:lang w:bidi="fa-IR"/>
      </w:rPr>
      <w:t xml:space="preserve">          </w:t>
    </w:r>
    <w:r w:rsidRPr="00D96509">
      <w:rPr>
        <w:rFonts w:cs="B Nazanin" w:hint="cs"/>
        <w:sz w:val="18"/>
        <w:szCs w:val="18"/>
        <w:rtl/>
        <w:lang w:bidi="fa-IR"/>
      </w:rPr>
      <w:t>کدپستی دانشگ</w:t>
    </w:r>
    <w:r w:rsidRPr="00D96509">
      <w:rPr>
        <w:rFonts w:cs="B Nazanin" w:hint="cs"/>
        <w:sz w:val="18"/>
        <w:szCs w:val="18"/>
        <w:rtl/>
        <w:lang w:bidi="fa-IR"/>
      </w:rPr>
      <w:t>اه</w:t>
    </w:r>
    <w:r>
      <w:rPr>
        <w:rFonts w:cs="B Nazanin" w:hint="cs"/>
        <w:sz w:val="18"/>
        <w:szCs w:val="18"/>
        <w:rtl/>
        <w:lang w:bidi="fa-IR"/>
      </w:rPr>
      <w:t>:</w:t>
    </w:r>
    <w:r w:rsidRPr="00D96509">
      <w:rPr>
        <w:rFonts w:cs="B Nazanin" w:hint="cs"/>
        <w:sz w:val="18"/>
        <w:szCs w:val="18"/>
        <w:rtl/>
        <w:lang w:bidi="fa-IR"/>
      </w:rPr>
      <w:t xml:space="preserve"> 5165665931</w:t>
    </w:r>
    <w:r>
      <w:rPr>
        <w:rFonts w:cs="B Nazanin" w:hint="cs"/>
        <w:sz w:val="26"/>
        <w:szCs w:val="26"/>
        <w:rtl/>
        <w:lang w:bidi="fa-IR"/>
      </w:rPr>
      <w:t xml:space="preserve"> </w:t>
    </w:r>
    <w:r>
      <w:rPr>
        <w:rFonts w:cs="B Nazanin"/>
        <w:b/>
        <w:bCs/>
        <w:sz w:val="18"/>
        <w:szCs w:val="18"/>
        <w:lang w:bidi="fa-IR"/>
      </w:rPr>
      <w:t xml:space="preserve">   </w:t>
    </w:r>
    <w:r>
      <w:rPr>
        <w:rFonts w:cs="B Nazanin" w:hint="cs"/>
        <w:b/>
        <w:bCs/>
        <w:sz w:val="18"/>
        <w:szCs w:val="18"/>
        <w:rtl/>
        <w:lang w:bidi="fa-IR"/>
      </w:rPr>
      <w:t xml:space="preserve">وب سایت مرکزی دانشگاه   </w:t>
    </w:r>
    <w:hyperlink r:id="rId1" w:history="1">
      <w:r w:rsidRPr="00DA6D82">
        <w:rPr>
          <w:rStyle w:val="Hyperlink"/>
          <w:rFonts w:cs="B Nazanin"/>
          <w:b/>
          <w:bCs/>
          <w:sz w:val="18"/>
          <w:szCs w:val="18"/>
          <w:lang w:bidi="fa-IR"/>
        </w:rPr>
        <w:t>www.tbzmed.ac.ir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60" w:type="dxa"/>
      <w:tblInd w:w="2088" w:type="dxa"/>
      <w:tblLook w:val="01E0"/>
    </w:tblPr>
    <w:tblGrid>
      <w:gridCol w:w="4860"/>
      <w:gridCol w:w="3600"/>
    </w:tblGrid>
    <w:tr w:rsidR="00472261">
      <w:trPr>
        <w:trHeight w:val="1380"/>
      </w:trPr>
      <w:tc>
        <w:tcPr>
          <w:tcW w:w="4860" w:type="dxa"/>
        </w:tcPr>
        <w:p w:rsidR="00472261" w:rsidRPr="00EB2774" w:rsidRDefault="00B247E8" w:rsidP="00EB2774">
          <w:pPr>
            <w:pStyle w:val="Header"/>
            <w:jc w:val="right"/>
            <w:rPr>
              <w:rFonts w:cs="Traffic" w:hint="cs"/>
              <w:rtl/>
              <w:lang w:bidi="fa-IR"/>
            </w:rPr>
          </w:pPr>
          <w:r>
            <w:rPr>
              <w:rFonts w:cs="Traffic" w:hint="cs"/>
              <w:rtl/>
              <w:lang w:bidi="fa-IR"/>
            </w:rPr>
            <w:t>بسمه تعالی</w:t>
          </w:r>
        </w:p>
      </w:tc>
      <w:tc>
        <w:tcPr>
          <w:tcW w:w="3600" w:type="dxa"/>
        </w:tcPr>
        <w:p w:rsidR="00472261" w:rsidRPr="008F5E28" w:rsidRDefault="00B247E8" w:rsidP="008F5E28">
          <w:pPr>
            <w:pStyle w:val="Header"/>
            <w:jc w:val="right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84.75pt">
                <v:imagedata r:id="rId1" o:title="wpeE"/>
              </v:shape>
            </w:pict>
          </w:r>
        </w:p>
      </w:tc>
    </w:tr>
  </w:tbl>
  <w:p w:rsidR="00472261" w:rsidRPr="008F5E28" w:rsidRDefault="00B247E8" w:rsidP="008F5E2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C0085"/>
    <w:multiLevelType w:val="hybridMultilevel"/>
    <w:tmpl w:val="0F50F7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612282"/>
    <w:rsid w:val="00612282"/>
    <w:rsid w:val="00976098"/>
    <w:rsid w:val="00B247E8"/>
    <w:rsid w:val="00F25FF0"/>
    <w:rsid w:val="00F7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28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22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12282"/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rsid w:val="006122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12282"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styleId="Hyperlink">
    <w:name w:val="Hyperlink"/>
    <w:rsid w:val="00612282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612282"/>
    <w:pPr>
      <w:bidi/>
    </w:pPr>
    <w:rPr>
      <w:rFonts w:eastAsia="Times New Roman" w:cs="B Nazanin"/>
      <w:sz w:val="32"/>
      <w:szCs w:val="32"/>
      <w:lang/>
    </w:rPr>
  </w:style>
  <w:style w:type="character" w:customStyle="1" w:styleId="BodyTextChar">
    <w:name w:val="Body Text Char"/>
    <w:basedOn w:val="DefaultParagraphFont"/>
    <w:link w:val="BodyText"/>
    <w:rsid w:val="00612282"/>
    <w:rPr>
      <w:rFonts w:ascii="Times New Roman" w:eastAsia="Times New Roman" w:hAnsi="Times New Roman" w:cs="B Nazanin"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I:\chargoon\application\didgah\fileWorkingDirectory\File_8281997_be9aedf9-3731-4754-9e89-2bfec62f306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bzmed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Company>********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1</cp:revision>
  <dcterms:created xsi:type="dcterms:W3CDTF">2013-03-21T12:31:00Z</dcterms:created>
  <dcterms:modified xsi:type="dcterms:W3CDTF">2013-03-21T12:32:00Z</dcterms:modified>
</cp:coreProperties>
</file>